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关于开展江宁区校园影视制作及资源研发高级培训班的通知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各学校、幼儿园：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2017年暑假，区电教中心跟南师大新闻传媒学院开展合作，其中有一项内容是我区影视制作及资源研发核心团队开展专题培训。参加培训的对象我区参与校园影视制作、数字资源研发、微课研制的老师，</w:t>
      </w:r>
      <w:r>
        <w:rPr>
          <w:rFonts w:hint="eastAsia"/>
          <w:sz w:val="28"/>
          <w:szCs w:val="28"/>
          <w:lang w:eastAsia="zh-CN"/>
        </w:rPr>
        <w:t>本次专题培训对象为我区</w:t>
      </w:r>
      <w:r>
        <w:rPr>
          <w:rFonts w:hint="eastAsia"/>
          <w:sz w:val="28"/>
          <w:szCs w:val="28"/>
        </w:rPr>
        <w:t>有一定的影视制作、动画制作的教师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经研究，本次专题培训安排如下：</w:t>
      </w:r>
    </w:p>
    <w:p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2017-2018第一学期培训主题：</w:t>
      </w:r>
      <w:r>
        <w:rPr>
          <w:rFonts w:hint="eastAsia"/>
          <w:b/>
          <w:sz w:val="24"/>
          <w:szCs w:val="24"/>
        </w:rPr>
        <w:t>校园新闻和活动拍摄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894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10月第一次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新闻、活动类视频案例分析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新闻稿件撰写，活动策划编写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11月第二次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活动视频拍摄技巧（影像美学）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采访技巧（拍摄、话题引导），声音处理等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12月第三次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新闻、纪录片研析（优劣比较、视听语言分析等）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意识形态与宣传思想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1月第四次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交流作品，相互点评，提出意见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交流作品，相互点评，提出意见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2017-2018第二学期培训主题：</w:t>
      </w:r>
      <w:r>
        <w:rPr>
          <w:rFonts w:hint="eastAsia"/>
          <w:b/>
          <w:sz w:val="24"/>
          <w:szCs w:val="24"/>
        </w:rPr>
        <w:t>微课设计制作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68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894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3月第一次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微课解读（如何有效吸引观众，微视频结构安排）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如何设计微课，脚本编写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4月第二次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动画设计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5月第三次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美学设计（色彩、元素搭配等）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后期剪辑技巧，优秀作品点评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6月第四次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交流作品，相互点评，提出意见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8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交流作品，相互点评，提出意见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8"/>
          <w:szCs w:val="28"/>
        </w:rPr>
        <w:t xml:space="preserve"> 每次培训时间和地点另行通知，需要参加培训的老师请把报名再10月16日之前表发给丁进平老师，</w:t>
      </w:r>
      <w:r>
        <w:fldChar w:fldCharType="begin"/>
      </w:r>
      <w:r>
        <w:instrText xml:space="preserve"> HYPERLINK "mailto:邮箱djzxdjp@163.com"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邮箱djzxdjp@163.com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报名表：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学校（全称）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擅长项目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</w:tbl>
    <w:p/>
    <w:p/>
    <w:p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sz w:val="30"/>
          <w:szCs w:val="30"/>
        </w:rPr>
        <w:t xml:space="preserve"> 南京市江宁区电教中心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2017年10月11日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5A8"/>
    <w:rsid w:val="004478AB"/>
    <w:rsid w:val="00533D94"/>
    <w:rsid w:val="006D696E"/>
    <w:rsid w:val="008420F5"/>
    <w:rsid w:val="009A05A8"/>
    <w:rsid w:val="00CB78EF"/>
    <w:rsid w:val="00E56D3E"/>
    <w:rsid w:val="00EA3A7C"/>
    <w:rsid w:val="00EF4915"/>
    <w:rsid w:val="323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2017-10-11T00:36:00Z</dcterms:created>
  <dc:creator>dell</dc:creator>
  <cp:lastModifiedBy>dell</cp:lastModifiedBy>
  <dcterms:modified xsi:type="dcterms:W3CDTF">2017-10-16T00:07:17Z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